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Numer postępowania: OR.272.43.2018.ED</w:t>
      </w:r>
    </w:p>
    <w:p w:rsidR="00E01BFE" w:rsidRPr="000B4AC0" w:rsidRDefault="00E01BFE" w:rsidP="000B4A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Malbork, dnia 02.01.2018 r. </w:t>
      </w:r>
    </w:p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</w:p>
    <w:p w:rsidR="00E01BFE" w:rsidRPr="000B4AC0" w:rsidRDefault="00E01BFE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 xml:space="preserve">Zawiadomienie </w:t>
      </w:r>
    </w:p>
    <w:p w:rsidR="00E01BFE" w:rsidRPr="000B4AC0" w:rsidRDefault="00E01BFE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o wyborze najkorzystniejszej oferty</w:t>
      </w:r>
    </w:p>
    <w:p w:rsidR="00E01BFE" w:rsidRPr="000B4AC0" w:rsidRDefault="00E01BFE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Dostawa pomocy dydaktycznych do  szkolnych pracowni biologicznych i chemicznych</w:t>
      </w:r>
    </w:p>
    <w:p w:rsidR="00E01BFE" w:rsidRPr="000B4AC0" w:rsidRDefault="00E01BFE" w:rsidP="000B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Projekt pn. Zdolni z Pomorza - powiat malborski</w:t>
      </w:r>
    </w:p>
    <w:p w:rsidR="00E01BFE" w:rsidRPr="000B4AC0" w:rsidRDefault="00E01BFE" w:rsidP="000B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Projekt współfinansowany ze środków Europejskiego Funduszu Społecznego w ramach Regionalnego Programu Operacyjnego Województwa Pomorskiego na lata 2014-2020</w:t>
      </w:r>
    </w:p>
    <w:p w:rsidR="00E01BFE" w:rsidRPr="000B4AC0" w:rsidRDefault="00E01BFE" w:rsidP="000B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1BFE" w:rsidRPr="000B4AC0" w:rsidRDefault="00E01BFE" w:rsidP="000B4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Dotyczy: postępowania nr OR.272.43.2018.ED prowadzonego w trybie przetargu nieograniczonego na realizację zadania pod nazwą: Dostawa pomocy dydaktycznych do szkolnych pracowni biologicznych i chemicznych </w:t>
      </w:r>
    </w:p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</w:p>
    <w:p w:rsidR="00E01BFE" w:rsidRPr="000B4AC0" w:rsidRDefault="00E01BFE" w:rsidP="000B4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Zamawiający – Powiat Malborski, zawiadamia, iż w wyniku przeprowadzonego postępowania w trybie art. 39 ustawy z dnia 29 stycznia 2004 r. Prawo zamówień publicznych, na dostawę </w:t>
      </w:r>
      <w:r>
        <w:rPr>
          <w:rFonts w:ascii="Times New Roman" w:hAnsi="Times New Roman" w:cs="Times New Roman"/>
        </w:rPr>
        <w:t xml:space="preserve">pomocy dydaktycznych do </w:t>
      </w:r>
      <w:r w:rsidRPr="000B4AC0">
        <w:rPr>
          <w:rFonts w:ascii="Times New Roman" w:hAnsi="Times New Roman" w:cs="Times New Roman"/>
        </w:rPr>
        <w:t>szkolnych pracowni biologicznych i chemicznych</w:t>
      </w:r>
      <w:r>
        <w:rPr>
          <w:rFonts w:ascii="Times New Roman" w:hAnsi="Times New Roman" w:cs="Times New Roman"/>
        </w:rPr>
        <w:t xml:space="preserve">, </w:t>
      </w:r>
      <w:r w:rsidRPr="000B4AC0">
        <w:rPr>
          <w:rFonts w:ascii="Times New Roman" w:hAnsi="Times New Roman" w:cs="Times New Roman"/>
        </w:rPr>
        <w:t xml:space="preserve">dokonał wyboru ofert. </w:t>
      </w:r>
    </w:p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Zamówienie podzielono na dwie niezależne części:</w:t>
      </w:r>
    </w:p>
    <w:p w:rsidR="00E01BFE" w:rsidRPr="000B4AC0" w:rsidRDefault="00E01BFE" w:rsidP="000B4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dostawa pomocy dydaktycznych do szkolnych pracowni biologicznych (część I zamówienia) </w:t>
      </w:r>
    </w:p>
    <w:p w:rsidR="00E01BFE" w:rsidRPr="000B4AC0" w:rsidRDefault="00E01BFE" w:rsidP="000B4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dostawa pomocy dydaktycznych do szkolnych pracowni chemicznych (część II zamówienia).</w:t>
      </w:r>
    </w:p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</w:p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Oferty złożone na cześć I zamówienia (pracownie biologiczne):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80"/>
        <w:gridCol w:w="1620"/>
        <w:gridCol w:w="1080"/>
        <w:gridCol w:w="1440"/>
        <w:gridCol w:w="1080"/>
        <w:gridCol w:w="900"/>
        <w:gridCol w:w="828"/>
      </w:tblGrid>
      <w:tr w:rsidR="00E01BFE" w:rsidRPr="000B4AC0" w:rsidTr="003C3D2F">
        <w:tc>
          <w:tcPr>
            <w:tcW w:w="5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wykonawcy, adres</w:t>
            </w:r>
          </w:p>
        </w:tc>
        <w:tc>
          <w:tcPr>
            <w:tcW w:w="162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cenę</w:t>
            </w:r>
          </w:p>
        </w:tc>
        <w:tc>
          <w:tcPr>
            <w:tcW w:w="14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</w:t>
            </w:r>
          </w:p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dostawy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dostawę</w:t>
            </w:r>
          </w:p>
        </w:tc>
        <w:tc>
          <w:tcPr>
            <w:tcW w:w="90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28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wyborze</w:t>
            </w:r>
          </w:p>
        </w:tc>
      </w:tr>
      <w:tr w:rsidR="00E01BFE" w:rsidRPr="000B4AC0" w:rsidTr="003C3D2F">
        <w:trPr>
          <w:trHeight w:val="596"/>
        </w:trPr>
        <w:tc>
          <w:tcPr>
            <w:tcW w:w="5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Przedsiębiorstwo Handlowo Usługowe PHU BMS Sp. j. Z. Bielecki, ul. Staszica 22, 82-500 Kwidzyn</w:t>
            </w:r>
          </w:p>
        </w:tc>
        <w:tc>
          <w:tcPr>
            <w:tcW w:w="162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41.813,85 zł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21,94</w:t>
            </w:r>
          </w:p>
        </w:tc>
        <w:tc>
          <w:tcPr>
            <w:tcW w:w="14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7 dni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0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61,94</w:t>
            </w:r>
          </w:p>
        </w:tc>
        <w:tc>
          <w:tcPr>
            <w:tcW w:w="828" w:type="dxa"/>
            <w:vAlign w:val="center"/>
          </w:tcPr>
          <w:p w:rsidR="00E01BFE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</w:tr>
      <w:tr w:rsidR="00E01BFE" w:rsidRPr="000B4AC0" w:rsidTr="003C3D2F">
        <w:tc>
          <w:tcPr>
            <w:tcW w:w="5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Speed Tenders Sp. z o.o., Przeworsk,</w:t>
            </w:r>
          </w:p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ul. Ogrodowa 1A, 37-200 Przeworsk</w:t>
            </w:r>
          </w:p>
        </w:tc>
        <w:tc>
          <w:tcPr>
            <w:tcW w:w="162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15.292,20 zł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9 dni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0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828" w:type="dxa"/>
            <w:vAlign w:val="center"/>
          </w:tcPr>
          <w:p w:rsidR="00E01BFE" w:rsidRPr="003C3D2F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wybrana</w:t>
            </w:r>
          </w:p>
        </w:tc>
      </w:tr>
    </w:tbl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</w:p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Oferty złożone na cześć II zamówienia (pracownie chemiczne):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80"/>
        <w:gridCol w:w="1620"/>
        <w:gridCol w:w="1080"/>
        <w:gridCol w:w="1440"/>
        <w:gridCol w:w="1080"/>
        <w:gridCol w:w="900"/>
        <w:gridCol w:w="828"/>
      </w:tblGrid>
      <w:tr w:rsidR="00E01BFE" w:rsidRPr="000B4AC0" w:rsidTr="003C3D2F">
        <w:tc>
          <w:tcPr>
            <w:tcW w:w="5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wykonawcy, adres</w:t>
            </w:r>
          </w:p>
        </w:tc>
        <w:tc>
          <w:tcPr>
            <w:tcW w:w="162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cenę</w:t>
            </w:r>
          </w:p>
        </w:tc>
        <w:tc>
          <w:tcPr>
            <w:tcW w:w="14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 termin dostawy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dostawę</w:t>
            </w:r>
          </w:p>
        </w:tc>
        <w:tc>
          <w:tcPr>
            <w:tcW w:w="90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28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wyborze</w:t>
            </w:r>
          </w:p>
        </w:tc>
      </w:tr>
      <w:tr w:rsidR="00E01BFE" w:rsidRPr="000B4AC0" w:rsidTr="003C3D2F">
        <w:tc>
          <w:tcPr>
            <w:tcW w:w="5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Przedsiębiorstwo Handlowo Usługowe PHU BMS Sp. j. Z. Bielecki, ul. Staszica 22, 82-500 Kwidzyn</w:t>
            </w:r>
          </w:p>
        </w:tc>
        <w:tc>
          <w:tcPr>
            <w:tcW w:w="162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12.530,01 zł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47,73</w:t>
            </w:r>
          </w:p>
        </w:tc>
        <w:tc>
          <w:tcPr>
            <w:tcW w:w="14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7 dni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0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87,73</w:t>
            </w:r>
          </w:p>
        </w:tc>
        <w:tc>
          <w:tcPr>
            <w:tcW w:w="828" w:type="dxa"/>
            <w:vAlign w:val="center"/>
          </w:tcPr>
          <w:p w:rsidR="00E01BFE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</w:tr>
      <w:tr w:rsidR="00E01BFE" w:rsidRPr="000B4AC0" w:rsidTr="003C3D2F">
        <w:tc>
          <w:tcPr>
            <w:tcW w:w="5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Speed Tenders Sp. z o.o., Przeworsk,</w:t>
            </w:r>
          </w:p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ul. Ogrodowa 1A, 37-200 Przeworsk</w:t>
            </w:r>
          </w:p>
        </w:tc>
        <w:tc>
          <w:tcPr>
            <w:tcW w:w="162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9.969,30 zł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4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9 dni</w:t>
            </w:r>
          </w:p>
        </w:tc>
        <w:tc>
          <w:tcPr>
            <w:tcW w:w="108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AC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00" w:type="dxa"/>
            <w:vAlign w:val="center"/>
          </w:tcPr>
          <w:p w:rsidR="00E01BFE" w:rsidRPr="000B4AC0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828" w:type="dxa"/>
            <w:vAlign w:val="center"/>
          </w:tcPr>
          <w:p w:rsidR="00E01BFE" w:rsidRPr="003C3D2F" w:rsidRDefault="00E01BFE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3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wybrana</w:t>
            </w:r>
          </w:p>
        </w:tc>
      </w:tr>
    </w:tbl>
    <w:p w:rsidR="00E01BFE" w:rsidRPr="000B4AC0" w:rsidRDefault="00E01BFE" w:rsidP="000B4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BFE" w:rsidRDefault="00E01BFE" w:rsidP="000B4A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wybrane uzyskały najwyższą liczbę punktów, zgodnie z postanowieniami SIWZ. </w:t>
      </w:r>
    </w:p>
    <w:p w:rsidR="00E01BFE" w:rsidRPr="000B4AC0" w:rsidRDefault="00E01BFE" w:rsidP="000B4AC0">
      <w:pPr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Zamawiający informuje, iż zawrze umowę po upływie terminu, o którym mowa w art. 94 </w:t>
      </w:r>
      <w:r w:rsidRPr="000B4AC0">
        <w:rPr>
          <w:rFonts w:ascii="Times New Roman" w:hAnsi="Times New Roman" w:cs="Times New Roman"/>
        </w:rPr>
        <w:br/>
        <w:t xml:space="preserve">ust. 1 pkt 2 (jest to tzw. termin </w:t>
      </w:r>
      <w:r w:rsidRPr="000B4AC0">
        <w:rPr>
          <w:rFonts w:ascii="Times New Roman" w:hAnsi="Times New Roman" w:cs="Times New Roman"/>
          <w:i/>
          <w:iCs/>
        </w:rPr>
        <w:t>standstill</w:t>
      </w:r>
      <w:r w:rsidRPr="000B4AC0">
        <w:rPr>
          <w:rFonts w:ascii="Times New Roman" w:hAnsi="Times New Roman" w:cs="Times New Roman"/>
        </w:rPr>
        <w:t>, a więc pięć dni od daty przesłania w formie elektronicznej zawiadomienia o wyborze oferty).</w:t>
      </w:r>
    </w:p>
    <w:p w:rsidR="00E01BFE" w:rsidRPr="000B4AC0" w:rsidRDefault="00E01BFE" w:rsidP="000B4AC0">
      <w:pPr>
        <w:spacing w:after="0" w:line="240" w:lineRule="auto"/>
        <w:rPr>
          <w:rFonts w:ascii="Times New Roman" w:hAnsi="Times New Roman" w:cs="Times New Roman"/>
        </w:rPr>
      </w:pPr>
    </w:p>
    <w:sectPr w:rsidR="00E01BFE" w:rsidRPr="000B4AC0" w:rsidSect="004C1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FE" w:rsidRDefault="00E01BFE" w:rsidP="00D86D10">
      <w:pPr>
        <w:spacing w:after="0" w:line="240" w:lineRule="auto"/>
      </w:pPr>
      <w:r>
        <w:separator/>
      </w:r>
    </w:p>
  </w:endnote>
  <w:endnote w:type="continuationSeparator" w:id="0">
    <w:p w:rsidR="00E01BFE" w:rsidRDefault="00E01BFE" w:rsidP="00D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FE" w:rsidRDefault="00E01BFE" w:rsidP="00D86D10">
      <w:pPr>
        <w:spacing w:after="0" w:line="240" w:lineRule="auto"/>
      </w:pPr>
      <w:r>
        <w:separator/>
      </w:r>
    </w:p>
  </w:footnote>
  <w:footnote w:type="continuationSeparator" w:id="0">
    <w:p w:rsidR="00E01BFE" w:rsidRDefault="00E01BFE" w:rsidP="00D8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FE" w:rsidRDefault="00E01BF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22.9pt;margin-top:9.75pt;width:552.75pt;height:59.25pt;z-index: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A11"/>
    <w:multiLevelType w:val="hybridMultilevel"/>
    <w:tmpl w:val="D90C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66"/>
    <w:rsid w:val="000B4AC0"/>
    <w:rsid w:val="00184CE8"/>
    <w:rsid w:val="001D0653"/>
    <w:rsid w:val="001F5EA0"/>
    <w:rsid w:val="002037E7"/>
    <w:rsid w:val="00206E65"/>
    <w:rsid w:val="0021687F"/>
    <w:rsid w:val="00252C19"/>
    <w:rsid w:val="00272466"/>
    <w:rsid w:val="002B2E56"/>
    <w:rsid w:val="003C3D2F"/>
    <w:rsid w:val="004C1652"/>
    <w:rsid w:val="00563719"/>
    <w:rsid w:val="00610512"/>
    <w:rsid w:val="0069437D"/>
    <w:rsid w:val="00712F5E"/>
    <w:rsid w:val="00974617"/>
    <w:rsid w:val="00AA4475"/>
    <w:rsid w:val="00B84148"/>
    <w:rsid w:val="00BC6EBF"/>
    <w:rsid w:val="00C126B1"/>
    <w:rsid w:val="00C13B8B"/>
    <w:rsid w:val="00C323D8"/>
    <w:rsid w:val="00C81440"/>
    <w:rsid w:val="00C82E2D"/>
    <w:rsid w:val="00D86D10"/>
    <w:rsid w:val="00DF2643"/>
    <w:rsid w:val="00E01BFE"/>
    <w:rsid w:val="00E94BED"/>
    <w:rsid w:val="00EF4E77"/>
    <w:rsid w:val="00F432C0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2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32C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D10"/>
  </w:style>
  <w:style w:type="paragraph" w:styleId="Footer">
    <w:name w:val="footer"/>
    <w:basedOn w:val="Normal"/>
    <w:link w:val="FooterChar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D10"/>
  </w:style>
  <w:style w:type="character" w:styleId="CommentReference">
    <w:name w:val="annotation reference"/>
    <w:basedOn w:val="DefaultParagraphFont"/>
    <w:uiPriority w:val="99"/>
    <w:semiHidden/>
    <w:rsid w:val="0071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2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64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2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64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ZnakZnakZnakZnak">
    <w:name w:val="Znak Znak Znak Znak"/>
    <w:basedOn w:val="Normal"/>
    <w:uiPriority w:val="99"/>
    <w:rsid w:val="000B4AC0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330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OR</dc:title>
  <dc:subject/>
  <dc:creator>krzysztof moscicki</dc:creator>
  <cp:keywords/>
  <dc:description/>
  <cp:lastModifiedBy>kmoscicki</cp:lastModifiedBy>
  <cp:revision>9</cp:revision>
  <dcterms:created xsi:type="dcterms:W3CDTF">2018-12-27T06:16:00Z</dcterms:created>
  <dcterms:modified xsi:type="dcterms:W3CDTF">2019-01-02T06:40:00Z</dcterms:modified>
</cp:coreProperties>
</file>